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B809C9" w:rsidRDefault="00894231" w:rsidP="00362A6B">
      <w:pPr>
        <w:pStyle w:val="a8"/>
        <w:tabs>
          <w:tab w:val="right" w:pos="9630"/>
        </w:tabs>
        <w:jc w:val="both"/>
        <w:rPr>
          <w:rFonts w:eastAsia="宋体"/>
          <w:noProof w:val="0"/>
          <w:sz w:val="24"/>
          <w:lang w:val="en-GB"/>
        </w:rPr>
      </w:pPr>
      <w:r w:rsidRPr="00B809C9">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68C7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B809C9">
        <w:rPr>
          <w:noProof w:val="0"/>
          <w:sz w:val="24"/>
          <w:lang w:val="en-GB"/>
        </w:rPr>
        <w:t>3GPP TSG-RAN WG3</w:t>
      </w:r>
      <w:r w:rsidR="00345F84" w:rsidRPr="00B809C9">
        <w:rPr>
          <w:noProof w:val="0"/>
          <w:sz w:val="24"/>
          <w:lang w:val="en-GB"/>
        </w:rPr>
        <w:t xml:space="preserve"> </w:t>
      </w:r>
      <w:r w:rsidR="006C3B9F" w:rsidRPr="00B809C9">
        <w:rPr>
          <w:noProof w:val="0"/>
          <w:sz w:val="24"/>
          <w:lang w:val="en-GB"/>
        </w:rPr>
        <w:t>Meeting</w:t>
      </w:r>
      <w:r w:rsidR="00D837BD" w:rsidRPr="00B809C9">
        <w:rPr>
          <w:noProof w:val="0"/>
          <w:sz w:val="24"/>
          <w:lang w:val="en-GB"/>
        </w:rPr>
        <w:t xml:space="preserve"> </w:t>
      </w:r>
      <w:r w:rsidR="006B2C07" w:rsidRPr="00B809C9">
        <w:rPr>
          <w:noProof w:val="0"/>
          <w:sz w:val="24"/>
          <w:lang w:val="en-GB"/>
        </w:rPr>
        <w:t>#10</w:t>
      </w:r>
      <w:r w:rsidR="00385C61" w:rsidRPr="00B809C9">
        <w:rPr>
          <w:noProof w:val="0"/>
          <w:sz w:val="24"/>
          <w:lang w:val="en-GB"/>
        </w:rPr>
        <w:t>5</w:t>
      </w:r>
      <w:r w:rsidR="00362A6B" w:rsidRPr="00B809C9">
        <w:rPr>
          <w:noProof w:val="0"/>
          <w:sz w:val="24"/>
          <w:lang w:val="en-GB"/>
        </w:rPr>
        <w:tab/>
      </w:r>
      <w:r w:rsidR="00815BEF" w:rsidRPr="00B809C9">
        <w:rPr>
          <w:noProof w:val="0"/>
          <w:sz w:val="24"/>
          <w:lang w:val="en-GB"/>
        </w:rPr>
        <w:t>R3</w:t>
      </w:r>
      <w:r w:rsidR="00E96564" w:rsidRPr="00B809C9">
        <w:rPr>
          <w:noProof w:val="0"/>
          <w:sz w:val="24"/>
          <w:lang w:val="en-GB"/>
        </w:rPr>
        <w:t>-</w:t>
      </w:r>
      <w:r w:rsidR="00D06E17" w:rsidRPr="00B809C9">
        <w:rPr>
          <w:noProof w:val="0"/>
          <w:sz w:val="24"/>
          <w:lang w:val="en-GB"/>
        </w:rPr>
        <w:t>19</w:t>
      </w:r>
      <w:r w:rsidR="00B809C9" w:rsidRPr="00B809C9">
        <w:rPr>
          <w:noProof w:val="0"/>
          <w:sz w:val="24"/>
          <w:lang w:val="en-GB"/>
        </w:rPr>
        <w:t>4353</w:t>
      </w:r>
    </w:p>
    <w:p w:rsidR="0097006C" w:rsidRPr="00B809C9" w:rsidRDefault="00385C61" w:rsidP="00EB28E0">
      <w:pPr>
        <w:pStyle w:val="a8"/>
        <w:tabs>
          <w:tab w:val="right" w:pos="9630"/>
        </w:tabs>
        <w:rPr>
          <w:rFonts w:eastAsia="宋体" w:cs="黑体"/>
          <w:noProof w:val="0"/>
          <w:sz w:val="24"/>
          <w:szCs w:val="22"/>
          <w:lang w:val="en-GB"/>
        </w:rPr>
      </w:pPr>
      <w:r w:rsidRPr="00B809C9">
        <w:rPr>
          <w:rFonts w:eastAsia="宋体" w:cs="黑体"/>
          <w:sz w:val="24"/>
          <w:szCs w:val="22"/>
        </w:rPr>
        <w:t>Ljubljana, Slovenia, 26</w:t>
      </w:r>
      <w:r w:rsidRPr="00B809C9">
        <w:rPr>
          <w:rFonts w:eastAsia="宋体" w:cs="黑体"/>
          <w:sz w:val="24"/>
          <w:szCs w:val="22"/>
          <w:vertAlign w:val="superscript"/>
        </w:rPr>
        <w:t>th</w:t>
      </w:r>
      <w:r w:rsidRPr="00B809C9">
        <w:rPr>
          <w:rFonts w:eastAsia="宋体" w:cs="黑体"/>
          <w:sz w:val="24"/>
          <w:szCs w:val="22"/>
        </w:rPr>
        <w:t>– 30</w:t>
      </w:r>
      <w:r w:rsidRPr="00B809C9">
        <w:rPr>
          <w:rFonts w:eastAsia="宋体" w:cs="黑体"/>
          <w:sz w:val="24"/>
          <w:szCs w:val="22"/>
          <w:vertAlign w:val="superscript"/>
        </w:rPr>
        <w:t>th</w:t>
      </w:r>
      <w:r w:rsidRPr="00B809C9">
        <w:rPr>
          <w:rFonts w:eastAsia="宋体" w:cs="黑体"/>
          <w:sz w:val="24"/>
          <w:szCs w:val="22"/>
        </w:rPr>
        <w:t xml:space="preserve"> Aug</w:t>
      </w:r>
      <w:r w:rsidR="009764B0" w:rsidRPr="00B809C9">
        <w:rPr>
          <w:rFonts w:eastAsia="宋体" w:cs="黑体"/>
          <w:sz w:val="24"/>
          <w:szCs w:val="22"/>
        </w:rPr>
        <w:t>, 2019</w:t>
      </w:r>
      <w:r w:rsidR="00362A6B" w:rsidRPr="00B809C9">
        <w:rPr>
          <w:rFonts w:eastAsia="宋体" w:cs="黑体"/>
          <w:noProof w:val="0"/>
          <w:sz w:val="24"/>
          <w:szCs w:val="22"/>
          <w:lang w:val="en-GB"/>
        </w:rPr>
        <w:tab/>
      </w:r>
      <w:r w:rsidR="00E96564" w:rsidRPr="00B809C9">
        <w:rPr>
          <w:b w:val="0"/>
          <w:noProof w:val="0"/>
          <w:sz w:val="24"/>
          <w:lang w:val="en-GB"/>
        </w:rPr>
        <w:tab/>
      </w:r>
      <w:r w:rsidR="00362A6B" w:rsidRPr="00B809C9">
        <w:rPr>
          <w:b w:val="0"/>
          <w:noProof w:val="0"/>
          <w:sz w:val="24"/>
          <w:lang w:val="en-GB"/>
        </w:rPr>
        <w:tab/>
      </w:r>
    </w:p>
    <w:p w:rsidR="003728E4" w:rsidRPr="00B809C9" w:rsidRDefault="003728E4" w:rsidP="003728E4">
      <w:pPr>
        <w:pStyle w:val="3GPPHeader"/>
        <w:rPr>
          <w:lang w:val="en-GB"/>
        </w:rPr>
      </w:pPr>
      <w:r w:rsidRPr="00B809C9">
        <w:rPr>
          <w:lang w:val="en-GB"/>
        </w:rPr>
        <w:t>Agenda Item:</w:t>
      </w:r>
      <w:r w:rsidRPr="00B809C9">
        <w:rPr>
          <w:lang w:val="en-GB"/>
        </w:rPr>
        <w:tab/>
      </w:r>
      <w:r w:rsidRPr="00B809C9">
        <w:rPr>
          <w:b w:val="0"/>
          <w:lang w:val="en-GB"/>
        </w:rPr>
        <w:t>13.</w:t>
      </w:r>
      <w:r w:rsidR="00CC2476" w:rsidRPr="00B809C9">
        <w:rPr>
          <w:b w:val="0"/>
          <w:lang w:val="en-GB"/>
        </w:rPr>
        <w:t>2</w:t>
      </w:r>
      <w:r w:rsidRPr="00B809C9">
        <w:rPr>
          <w:b w:val="0"/>
          <w:lang w:val="en-GB"/>
        </w:rPr>
        <w:t>.</w:t>
      </w:r>
      <w:r w:rsidR="00CC2476" w:rsidRPr="00B809C9">
        <w:rPr>
          <w:b w:val="0"/>
          <w:lang w:val="en-GB"/>
        </w:rPr>
        <w:t>1</w:t>
      </w:r>
      <w:r w:rsidRPr="00B809C9">
        <w:rPr>
          <w:b w:val="0"/>
          <w:lang w:val="en-GB"/>
        </w:rPr>
        <w:t>.</w:t>
      </w:r>
      <w:r w:rsidR="00CC2476" w:rsidRPr="00B809C9">
        <w:rPr>
          <w:b w:val="0"/>
          <w:lang w:val="en-GB"/>
        </w:rPr>
        <w:t>1</w:t>
      </w:r>
    </w:p>
    <w:p w:rsidR="00652667" w:rsidRPr="00B809C9" w:rsidRDefault="00652667" w:rsidP="00731045">
      <w:pPr>
        <w:pStyle w:val="3GPPHeader"/>
        <w:rPr>
          <w:rFonts w:eastAsia="MS Mincho"/>
          <w:lang w:val="en-GB"/>
        </w:rPr>
      </w:pPr>
      <w:r w:rsidRPr="00B809C9">
        <w:rPr>
          <w:lang w:val="en-GB"/>
        </w:rPr>
        <w:t xml:space="preserve">Source: </w:t>
      </w:r>
      <w:r w:rsidRPr="00B809C9">
        <w:rPr>
          <w:lang w:val="en-GB"/>
        </w:rPr>
        <w:tab/>
      </w:r>
      <w:r w:rsidR="00DF4F2E" w:rsidRPr="00B809C9">
        <w:rPr>
          <w:b w:val="0"/>
          <w:lang w:val="en-GB"/>
        </w:rPr>
        <w:t>Huawei</w:t>
      </w:r>
    </w:p>
    <w:p w:rsidR="00F23A10" w:rsidRPr="00B809C9" w:rsidRDefault="00F23A10" w:rsidP="00DB33C4">
      <w:pPr>
        <w:pStyle w:val="3GPPHeader"/>
        <w:rPr>
          <w:lang w:val="en-GB"/>
        </w:rPr>
      </w:pPr>
      <w:r w:rsidRPr="00B809C9">
        <w:rPr>
          <w:lang w:val="en-GB"/>
        </w:rPr>
        <w:t>Title:</w:t>
      </w:r>
      <w:r w:rsidRPr="00B809C9">
        <w:rPr>
          <w:lang w:val="en-GB"/>
        </w:rPr>
        <w:tab/>
      </w:r>
      <w:r w:rsidR="00E23E68" w:rsidRPr="00B809C9">
        <w:rPr>
          <w:b w:val="0"/>
          <w:lang w:val="en-GB"/>
        </w:rPr>
        <w:t>TNL association establishment of IAB node</w:t>
      </w:r>
      <w:r w:rsidR="00E57E9E" w:rsidRPr="00B809C9" w:rsidDel="00E57E9E">
        <w:rPr>
          <w:lang w:val="en-GB"/>
        </w:rPr>
        <w:t xml:space="preserve"> </w:t>
      </w:r>
    </w:p>
    <w:p w:rsidR="00332A9A" w:rsidRPr="00B809C9" w:rsidRDefault="00DB630B" w:rsidP="00731045">
      <w:pPr>
        <w:pStyle w:val="3GPPHeader"/>
        <w:rPr>
          <w:b w:val="0"/>
          <w:lang w:val="en-GB"/>
        </w:rPr>
      </w:pPr>
      <w:r w:rsidRPr="00B809C9">
        <w:rPr>
          <w:lang w:val="en-GB"/>
        </w:rPr>
        <w:t>Document for:</w:t>
      </w:r>
      <w:r w:rsidRPr="00B809C9">
        <w:rPr>
          <w:lang w:val="en-GB"/>
        </w:rPr>
        <w:tab/>
      </w:r>
      <w:r w:rsidR="001B0EB2" w:rsidRPr="00B809C9">
        <w:rPr>
          <w:b w:val="0"/>
          <w:lang w:val="en-GB"/>
        </w:rPr>
        <w:t>Discussion and Decision</w:t>
      </w:r>
    </w:p>
    <w:p w:rsidR="00652667" w:rsidRPr="00B809C9" w:rsidRDefault="00652667" w:rsidP="0072451D">
      <w:pPr>
        <w:pStyle w:val="1"/>
      </w:pPr>
      <w:r w:rsidRPr="00B809C9">
        <w:t>Introduction</w:t>
      </w:r>
      <w:bookmarkStart w:id="0" w:name="_Ref174151459"/>
      <w:bookmarkStart w:id="1" w:name="_Ref189809556"/>
    </w:p>
    <w:p w:rsidR="00620EA8" w:rsidRPr="00B809C9" w:rsidRDefault="000913D4" w:rsidP="00E23E68">
      <w:pPr>
        <w:rPr>
          <w:lang w:val="en-GB"/>
        </w:rPr>
      </w:pPr>
      <w:r w:rsidRPr="00B809C9">
        <w:rPr>
          <w:lang w:val="en-GB"/>
        </w:rPr>
        <w:t>As described in the IAB running CR for 38</w:t>
      </w:r>
      <w:r w:rsidR="00007609" w:rsidRPr="00B809C9">
        <w:rPr>
          <w:lang w:val="en-GB"/>
        </w:rPr>
        <w:t>3</w:t>
      </w:r>
      <w:r w:rsidRPr="00B809C9">
        <w:rPr>
          <w:lang w:val="en-GB"/>
        </w:rPr>
        <w:t>00</w:t>
      </w:r>
      <w:r w:rsidR="006A161F" w:rsidRPr="00B809C9">
        <w:rPr>
          <w:lang w:val="en-GB"/>
        </w:rPr>
        <w:t xml:space="preserve"> [1]</w:t>
      </w:r>
      <w:r w:rsidRPr="00B809C9">
        <w:rPr>
          <w:lang w:val="en-GB"/>
        </w:rPr>
        <w:t xml:space="preserve">. </w:t>
      </w: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2"/>
      </w:tblGrid>
      <w:tr w:rsidR="000913D4" w:rsidRPr="00B809C9" w:rsidTr="000913D4">
        <w:trPr>
          <w:trHeight w:val="1068"/>
        </w:trPr>
        <w:tc>
          <w:tcPr>
            <w:tcW w:w="9600" w:type="dxa"/>
          </w:tcPr>
          <w:p w:rsidR="000913D4" w:rsidRPr="00B809C9" w:rsidRDefault="000913D4" w:rsidP="0051359A">
            <w:pPr>
              <w:rPr>
                <w:lang w:val="en-GB"/>
              </w:rPr>
            </w:pPr>
            <w:r w:rsidRPr="00B809C9">
              <w:rPr>
                <w:lang w:val="en-GB"/>
              </w:rPr>
              <w:t>The IAB-node supports gNB-DU functionality 1) to terminate NR access interface to UEs and IAB-nodes, and 2) to support F1 protocol to the gNB-CU on the IAB-donor. The neighbour node on the DU’s NR access interface is also referred to as child node.</w:t>
            </w:r>
          </w:p>
          <w:p w:rsidR="000913D4" w:rsidRPr="00B809C9" w:rsidRDefault="000913D4" w:rsidP="0051359A">
            <w:pPr>
              <w:rPr>
                <w:lang w:val="en-GB"/>
              </w:rPr>
            </w:pPr>
            <w:r w:rsidRPr="00B809C9">
              <w:rPr>
                <w:lang w:val="en-GB"/>
              </w:rPr>
              <w:t xml:space="preserve">    NOTE: The architecture and the F1 interface for a functional split are defined in TS 38.401.</w:t>
            </w:r>
          </w:p>
        </w:tc>
      </w:tr>
    </w:tbl>
    <w:p w:rsidR="000913D4" w:rsidRPr="00B809C9" w:rsidRDefault="00A2597C" w:rsidP="00E23E68">
      <w:pPr>
        <w:rPr>
          <w:lang w:val="en-GB"/>
        </w:rPr>
      </w:pPr>
      <w:r w:rsidRPr="00B809C9">
        <w:rPr>
          <w:lang w:val="en-GB"/>
        </w:rPr>
        <w:t>And the Figure 1 below shows the protocol stack for F1-C which has not included F1 security layer yet.</w:t>
      </w:r>
    </w:p>
    <w:p w:rsidR="003116EB" w:rsidRPr="00B809C9" w:rsidRDefault="00A2597C" w:rsidP="00A2597C">
      <w:pPr>
        <w:jc w:val="center"/>
      </w:pPr>
      <w:r w:rsidRPr="00B809C9">
        <w:object w:dxaOrig="4522" w:dyaOrig="2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5pt;height:139.95pt" o:ole="">
            <v:imagedata r:id="rId8" o:title=""/>
          </v:shape>
          <o:OLEObject Type="Embed" ProgID="Visio.Drawing.11" ShapeID="_x0000_i1025" DrawAspect="Content" ObjectID="_1627546983" r:id="rId9"/>
        </w:object>
      </w:r>
    </w:p>
    <w:p w:rsidR="00A2597C" w:rsidRPr="00B809C9" w:rsidRDefault="00A2597C" w:rsidP="00A2597C">
      <w:pPr>
        <w:jc w:val="center"/>
      </w:pPr>
      <w:r w:rsidRPr="00B809C9">
        <w:t>Figure 1: Protocol stack for the support of F1-C protocol</w:t>
      </w:r>
    </w:p>
    <w:p w:rsidR="00A2597C" w:rsidRPr="00B809C9" w:rsidRDefault="00A813BD" w:rsidP="009764B0">
      <w:pPr>
        <w:rPr>
          <w:lang w:val="en-GB"/>
        </w:rPr>
      </w:pPr>
      <w:r w:rsidRPr="00B809C9">
        <w:rPr>
          <w:lang w:val="en-GB"/>
        </w:rPr>
        <w:t xml:space="preserve">In the current CU-DU architecture, the link between gNB-CU and gNB-DU is wired and the signalling can be directed transmitted from one to another. However, in the IAB network, </w:t>
      </w:r>
      <w:r w:rsidR="00553C70" w:rsidRPr="00B809C9">
        <w:rPr>
          <w:lang w:val="en-GB"/>
        </w:rPr>
        <w:t xml:space="preserve">IAB donor </w:t>
      </w:r>
      <w:r w:rsidRPr="00B809C9">
        <w:rPr>
          <w:lang w:val="en-GB"/>
        </w:rPr>
        <w:t xml:space="preserve">CU and IAB </w:t>
      </w:r>
      <w:r w:rsidR="00553C70" w:rsidRPr="00B809C9">
        <w:rPr>
          <w:lang w:val="en-GB"/>
        </w:rPr>
        <w:t xml:space="preserve">node </w:t>
      </w:r>
      <w:r w:rsidRPr="00B809C9">
        <w:rPr>
          <w:lang w:val="en-GB"/>
        </w:rPr>
        <w:t xml:space="preserve">DU are isolated by one or more intermediate </w:t>
      </w:r>
      <w:r w:rsidR="00241652" w:rsidRPr="00B809C9">
        <w:rPr>
          <w:lang w:val="en-GB"/>
        </w:rPr>
        <w:t>IAB node</w:t>
      </w:r>
      <w:r w:rsidR="00894231" w:rsidRPr="00B809C9">
        <w:rPr>
          <w:lang w:val="en-GB"/>
        </w:rPr>
        <w:t>s,</w:t>
      </w:r>
      <w:r w:rsidR="00241652" w:rsidRPr="00B809C9">
        <w:rPr>
          <w:lang w:val="en-GB"/>
        </w:rPr>
        <w:t xml:space="preserve"> and then F1-AP signalling and SCTP related messages need to be routed in the wireless backhaul links.</w:t>
      </w:r>
    </w:p>
    <w:p w:rsidR="00241652" w:rsidRPr="00B809C9" w:rsidRDefault="00241652" w:rsidP="009764B0">
      <w:pPr>
        <w:rPr>
          <w:lang w:val="en-GB"/>
        </w:rPr>
      </w:pPr>
      <w:r w:rsidRPr="00B809C9">
        <w:rPr>
          <w:lang w:val="en-GB"/>
        </w:rPr>
        <w:t>In this contribution, we will provide detail procedure about the SCTP association establishment for IAB node toward IAB donor CU, and further discuss routing and bearer mapping for SCTP association messages.</w:t>
      </w:r>
    </w:p>
    <w:p w:rsidR="00802721" w:rsidRPr="00B809C9" w:rsidRDefault="006B2C07" w:rsidP="00421008">
      <w:pPr>
        <w:pStyle w:val="1"/>
        <w:rPr>
          <w:rFonts w:eastAsia="宋体"/>
        </w:rPr>
      </w:pPr>
      <w:r w:rsidRPr="00B809C9">
        <w:rPr>
          <w:rFonts w:eastAsia="宋体"/>
        </w:rPr>
        <w:t>Discussion</w:t>
      </w:r>
    </w:p>
    <w:p w:rsidR="009A1B1C" w:rsidRPr="00B809C9" w:rsidRDefault="009A1B1C" w:rsidP="009764B0">
      <w:pPr>
        <w:rPr>
          <w:lang w:val="en-GB"/>
        </w:rPr>
      </w:pPr>
      <w:r w:rsidRPr="00B809C9">
        <w:rPr>
          <w:lang w:val="en-GB"/>
        </w:rPr>
        <w:t>Since F1-AP signalling need to be transmitted upon the SCTP associations.</w:t>
      </w:r>
      <w:r w:rsidR="00553C70" w:rsidRPr="00B809C9">
        <w:rPr>
          <w:lang w:val="en-GB"/>
        </w:rPr>
        <w:t xml:space="preserve"> Only after the SCTP association was setup between IAB donor CU and IAB node DU, the F1 signalling can be successfully interacted from </w:t>
      </w:r>
      <w:r w:rsidR="009A14E8" w:rsidRPr="00B809C9">
        <w:rPr>
          <w:lang w:val="en-GB"/>
        </w:rPr>
        <w:t>the two endpoints of SCTP association</w:t>
      </w:r>
      <w:r w:rsidR="00553C70" w:rsidRPr="00B809C9">
        <w:rPr>
          <w:lang w:val="en-GB"/>
        </w:rPr>
        <w:t>.</w:t>
      </w:r>
    </w:p>
    <w:p w:rsidR="00553C70" w:rsidRPr="00B809C9" w:rsidRDefault="00553C70" w:rsidP="00553C70">
      <w:pPr>
        <w:rPr>
          <w:rFonts w:cs="Arial"/>
        </w:rPr>
      </w:pPr>
      <w:r w:rsidRPr="00B809C9">
        <w:rPr>
          <w:lang w:val="en-GB"/>
        </w:rPr>
        <w:t>According to the SCTP protocol</w:t>
      </w:r>
      <w:r w:rsidR="006A161F" w:rsidRPr="00B809C9">
        <w:rPr>
          <w:lang w:val="en-GB"/>
        </w:rPr>
        <w:t xml:space="preserve"> [2]</w:t>
      </w:r>
      <w:r w:rsidRPr="00B809C9">
        <w:rPr>
          <w:lang w:val="en-GB"/>
        </w:rPr>
        <w:t>, the</w:t>
      </w:r>
      <w:r w:rsidRPr="00B809C9">
        <w:rPr>
          <w:rFonts w:cs="Arial"/>
        </w:rPr>
        <w:t xml:space="preserve"> 4-ways handshake </w:t>
      </w:r>
      <w:r w:rsidR="003C5427" w:rsidRPr="00B809C9">
        <w:rPr>
          <w:rFonts w:cs="Arial"/>
        </w:rPr>
        <w:t>SCTP association setup procedure is described as follow:</w:t>
      </w:r>
    </w:p>
    <w:p w:rsidR="00FB765A" w:rsidRPr="00B809C9" w:rsidRDefault="00FB765A" w:rsidP="00FB765A">
      <w:pPr>
        <w:numPr>
          <w:ilvl w:val="0"/>
          <w:numId w:val="19"/>
        </w:numPr>
        <w:rPr>
          <w:lang w:val="en-GB"/>
        </w:rPr>
      </w:pPr>
      <w:r w:rsidRPr="00B809C9">
        <w:rPr>
          <w:lang w:val="en-GB"/>
        </w:rPr>
        <w:t>Step 1: Client (IAB node DU) sends the INIT chunk to Server (IAB donor CU)</w:t>
      </w:r>
    </w:p>
    <w:p w:rsidR="00FB765A" w:rsidRPr="00B809C9" w:rsidRDefault="00FB765A" w:rsidP="00FB765A">
      <w:pPr>
        <w:numPr>
          <w:ilvl w:val="0"/>
          <w:numId w:val="19"/>
        </w:numPr>
        <w:rPr>
          <w:lang w:val="en-GB"/>
        </w:rPr>
      </w:pPr>
      <w:r w:rsidRPr="00B809C9">
        <w:rPr>
          <w:lang w:val="en-GB"/>
        </w:rPr>
        <w:t>Step 2: IAB donor CU responds INIT-ACK chunk to IAB node DU</w:t>
      </w:r>
    </w:p>
    <w:p w:rsidR="00FB765A" w:rsidRPr="00B809C9" w:rsidRDefault="00FB765A" w:rsidP="00FB765A">
      <w:pPr>
        <w:numPr>
          <w:ilvl w:val="0"/>
          <w:numId w:val="19"/>
        </w:numPr>
        <w:rPr>
          <w:lang w:val="en-GB"/>
        </w:rPr>
      </w:pPr>
      <w:r w:rsidRPr="00B809C9">
        <w:rPr>
          <w:lang w:val="en-GB"/>
        </w:rPr>
        <w:t>Step 3: IAB node DU sends COOKIE-ECHO chunk to IAB donor CU</w:t>
      </w:r>
    </w:p>
    <w:p w:rsidR="00FB765A" w:rsidRPr="00B809C9" w:rsidRDefault="00FB765A" w:rsidP="00FB765A">
      <w:pPr>
        <w:numPr>
          <w:ilvl w:val="0"/>
          <w:numId w:val="19"/>
        </w:numPr>
        <w:rPr>
          <w:lang w:val="en-GB"/>
        </w:rPr>
      </w:pPr>
      <w:r w:rsidRPr="00B809C9">
        <w:rPr>
          <w:lang w:val="en-GB"/>
        </w:rPr>
        <w:lastRenderedPageBreak/>
        <w:t>Step 4: IAB donor CU responds COOKIE-ACK chunk to IAB node DU and moves to the ESTABLISHED state</w:t>
      </w:r>
    </w:p>
    <w:p w:rsidR="00FB765A" w:rsidRPr="00B809C9" w:rsidRDefault="00FB765A" w:rsidP="00FB765A">
      <w:pPr>
        <w:numPr>
          <w:ilvl w:val="0"/>
          <w:numId w:val="19"/>
        </w:numPr>
        <w:rPr>
          <w:lang w:val="en-GB"/>
        </w:rPr>
      </w:pPr>
      <w:r w:rsidRPr="00B809C9">
        <w:rPr>
          <w:lang w:val="en-GB"/>
        </w:rPr>
        <w:t>Step 5: Upon reception of the COOKIE-ACK, IAB node moves to the ESTABLISHED state</w:t>
      </w:r>
    </w:p>
    <w:p w:rsidR="00FB765A" w:rsidRPr="00B809C9" w:rsidRDefault="00FB765A" w:rsidP="00553C70">
      <w:pPr>
        <w:rPr>
          <w:rFonts w:cs="Arial"/>
          <w:lang w:val="en-GB"/>
        </w:rPr>
      </w:pPr>
    </w:p>
    <w:p w:rsidR="006A161F" w:rsidRPr="00B809C9" w:rsidRDefault="006A161F" w:rsidP="006A161F">
      <w:pPr>
        <w:overflowPunct/>
        <w:autoSpaceDE/>
        <w:autoSpaceDN/>
        <w:adjustRightInd/>
        <w:spacing w:after="180"/>
        <w:jc w:val="center"/>
        <w:textAlignment w:val="auto"/>
      </w:pPr>
      <w:r w:rsidRPr="00B809C9">
        <w:object w:dxaOrig="3900" w:dyaOrig="3390">
          <v:shape id="_x0000_i1026" type="#_x0000_t75" style="width:162.9pt;height:141.3pt" o:ole="">
            <v:imagedata r:id="rId10" o:title=""/>
          </v:shape>
          <o:OLEObject Type="Embed" ProgID="Visio.Drawing.15" ShapeID="_x0000_i1026" DrawAspect="Content" ObjectID="_1627546984" r:id="rId11"/>
        </w:object>
      </w:r>
    </w:p>
    <w:p w:rsidR="006A161F" w:rsidRPr="00B809C9" w:rsidRDefault="006A161F" w:rsidP="00FB765A">
      <w:pPr>
        <w:jc w:val="center"/>
        <w:rPr>
          <w:rFonts w:cs="Arial"/>
        </w:rPr>
      </w:pPr>
      <w:r w:rsidRPr="00B809C9">
        <w:rPr>
          <w:rFonts w:cs="Arial"/>
        </w:rPr>
        <w:t>Figure 2: Example for SCTP association setup procedure</w:t>
      </w:r>
    </w:p>
    <w:p w:rsidR="00FB765A" w:rsidRPr="00B809C9" w:rsidRDefault="00FB765A" w:rsidP="00FB765A">
      <w:pPr>
        <w:rPr>
          <w:lang w:val="en-GB"/>
        </w:rPr>
      </w:pPr>
      <w:r w:rsidRPr="00B809C9">
        <w:rPr>
          <w:lang w:val="en-GB"/>
        </w:rPr>
        <w:t xml:space="preserve">Before the F1 interface setup, IAB node and IAB donor needs to establish the first SCTP association </w:t>
      </w:r>
      <w:r w:rsidR="00D16A41" w:rsidRPr="00B809C9">
        <w:rPr>
          <w:lang w:val="en-GB"/>
        </w:rPr>
        <w:t xml:space="preserve">in order to transport the F1 interface setup messages </w:t>
      </w:r>
      <w:r w:rsidRPr="00B809C9">
        <w:rPr>
          <w:lang w:val="en-GB"/>
        </w:rPr>
        <w:t xml:space="preserve">based on </w:t>
      </w:r>
      <w:r w:rsidR="00991C8F" w:rsidRPr="00B809C9">
        <w:rPr>
          <w:lang w:val="en-GB"/>
        </w:rPr>
        <w:t>some</w:t>
      </w:r>
      <w:r w:rsidRPr="00B809C9">
        <w:rPr>
          <w:lang w:val="en-GB"/>
        </w:rPr>
        <w:t xml:space="preserve"> configured TNL address. </w:t>
      </w:r>
      <w:r w:rsidR="006E7D37" w:rsidRPr="00B809C9">
        <w:rPr>
          <w:lang w:val="en-GB"/>
        </w:rPr>
        <w:t xml:space="preserve">The timing for first SCTP association establishment can be left to IAB node implementation. </w:t>
      </w:r>
      <w:r w:rsidRPr="00B809C9">
        <w:rPr>
          <w:lang w:val="en-GB"/>
        </w:rPr>
        <w:t xml:space="preserve">And after </w:t>
      </w:r>
      <w:r w:rsidR="00D16A41" w:rsidRPr="00B809C9">
        <w:rPr>
          <w:lang w:val="en-GB"/>
        </w:rPr>
        <w:t>setup of F1 interface, IAB node can also establish other SCTP association(s) based on the TNL address provided by IAB donor CU.</w:t>
      </w:r>
    </w:p>
    <w:p w:rsidR="004E5A57" w:rsidRPr="00B809C9" w:rsidRDefault="004E5A57" w:rsidP="00FB765A">
      <w:pPr>
        <w:rPr>
          <w:lang w:val="en-GB"/>
        </w:rPr>
      </w:pPr>
      <w:r w:rsidRPr="00B809C9">
        <w:rPr>
          <w:lang w:val="en-GB"/>
        </w:rPr>
        <w:t xml:space="preserve">As stated in the introduction section, the SCTP association related messages above need to be routed in the wireless backhaul links. </w:t>
      </w:r>
      <w:r w:rsidR="008E195F" w:rsidRPr="00B809C9">
        <w:rPr>
          <w:lang w:val="en-GB"/>
        </w:rPr>
        <w:t>In fact</w:t>
      </w:r>
      <w:r w:rsidRPr="00B809C9">
        <w:rPr>
          <w:lang w:val="en-GB"/>
        </w:rPr>
        <w:t>, for the SCTP association related messages, they</w:t>
      </w:r>
      <w:r w:rsidR="00622C96" w:rsidRPr="00B809C9">
        <w:rPr>
          <w:lang w:val="en-GB"/>
        </w:rPr>
        <w:t xml:space="preserve"> can reuse the </w:t>
      </w:r>
      <w:r w:rsidR="005074ED" w:rsidRPr="00B809C9">
        <w:rPr>
          <w:lang w:val="en-GB"/>
        </w:rPr>
        <w:t xml:space="preserve">same </w:t>
      </w:r>
      <w:r w:rsidR="00622C96" w:rsidRPr="00B809C9">
        <w:rPr>
          <w:lang w:val="en-GB"/>
        </w:rPr>
        <w:t xml:space="preserve">routing entry </w:t>
      </w:r>
      <w:r w:rsidR="005074ED" w:rsidRPr="00B809C9">
        <w:rPr>
          <w:lang w:val="en-GB"/>
        </w:rPr>
        <w:t>configured for</w:t>
      </w:r>
      <w:r w:rsidRPr="00B809C9">
        <w:rPr>
          <w:lang w:val="en-GB"/>
        </w:rPr>
        <w:t xml:space="preserve"> F1</w:t>
      </w:r>
      <w:r w:rsidR="005074ED" w:rsidRPr="00B809C9">
        <w:rPr>
          <w:lang w:val="en-GB"/>
        </w:rPr>
        <w:t>-C</w:t>
      </w:r>
      <w:r w:rsidRPr="00B809C9">
        <w:rPr>
          <w:lang w:val="en-GB"/>
        </w:rPr>
        <w:t xml:space="preserve"> signalling since the backhaul </w:t>
      </w:r>
      <w:r w:rsidR="00EF79FB" w:rsidRPr="00B809C9">
        <w:rPr>
          <w:lang w:val="en-GB"/>
        </w:rPr>
        <w:t xml:space="preserve">link </w:t>
      </w:r>
      <w:r w:rsidRPr="00B809C9">
        <w:rPr>
          <w:lang w:val="en-GB"/>
        </w:rPr>
        <w:t>is already setup</w:t>
      </w:r>
      <w:r w:rsidR="005074ED" w:rsidRPr="00B809C9">
        <w:rPr>
          <w:lang w:val="en-GB"/>
        </w:rPr>
        <w:t xml:space="preserve"> and the BAP layer of IAB-MT is configured</w:t>
      </w:r>
      <w:r w:rsidRPr="00B809C9">
        <w:rPr>
          <w:lang w:val="en-GB"/>
        </w:rPr>
        <w:t xml:space="preserve"> before DU setup. </w:t>
      </w:r>
    </w:p>
    <w:p w:rsidR="00EF79FB" w:rsidRPr="00B809C9" w:rsidRDefault="00EF79FB" w:rsidP="00EF79FB">
      <w:pPr>
        <w:pStyle w:val="Proposal"/>
        <w:numPr>
          <w:ilvl w:val="0"/>
          <w:numId w:val="16"/>
        </w:numPr>
      </w:pPr>
      <w:r w:rsidRPr="00B809C9">
        <w:rPr>
          <w:lang w:val="en-GB"/>
        </w:rPr>
        <w:t>SCTP association related messages can reuse the routing mechanism for any F1</w:t>
      </w:r>
      <w:r w:rsidR="006E7D37" w:rsidRPr="00B809C9">
        <w:rPr>
          <w:lang w:val="en-GB"/>
        </w:rPr>
        <w:t>-C</w:t>
      </w:r>
      <w:r w:rsidRPr="00B809C9">
        <w:rPr>
          <w:lang w:val="en-GB"/>
        </w:rPr>
        <w:t xml:space="preserve"> signalling</w:t>
      </w:r>
      <w:r w:rsidRPr="00B809C9">
        <w:t>.</w:t>
      </w:r>
    </w:p>
    <w:p w:rsidR="00186E10" w:rsidRPr="00B809C9" w:rsidRDefault="005F138C" w:rsidP="00FB765A">
      <w:pPr>
        <w:rPr>
          <w:lang w:val="en-GB"/>
        </w:rPr>
      </w:pPr>
      <w:r w:rsidRPr="00B809C9">
        <w:rPr>
          <w:lang w:val="x-none"/>
        </w:rPr>
        <w:t xml:space="preserve">Based on the </w:t>
      </w:r>
      <w:r w:rsidR="002069FA" w:rsidRPr="00B809C9">
        <w:rPr>
          <w:lang w:val="x-none"/>
        </w:rPr>
        <w:t xml:space="preserve">RAN2 </w:t>
      </w:r>
      <w:r w:rsidRPr="00B809C9">
        <w:rPr>
          <w:lang w:val="x-none"/>
        </w:rPr>
        <w:t xml:space="preserve">email discussion for bearer mapping, separate BH RLC channels need to be </w:t>
      </w:r>
      <w:r w:rsidR="00B5012D" w:rsidRPr="00B809C9">
        <w:rPr>
          <w:lang w:val="x-none"/>
        </w:rPr>
        <w:t xml:space="preserve">allocated for </w:t>
      </w:r>
      <w:r w:rsidRPr="00B809C9">
        <w:rPr>
          <w:lang w:val="x-none"/>
        </w:rPr>
        <w:t xml:space="preserve">non UE-associated </w:t>
      </w:r>
      <w:r w:rsidR="006B64B7" w:rsidRPr="00B809C9">
        <w:rPr>
          <w:lang w:val="x-none"/>
        </w:rPr>
        <w:t xml:space="preserve">F1AP </w:t>
      </w:r>
      <w:r w:rsidRPr="00B809C9">
        <w:rPr>
          <w:lang w:val="en-GB"/>
        </w:rPr>
        <w:t xml:space="preserve">signalling </w:t>
      </w:r>
      <w:r w:rsidRPr="00B809C9">
        <w:rPr>
          <w:lang w:val="x-none"/>
        </w:rPr>
        <w:t xml:space="preserve">and UE-associated </w:t>
      </w:r>
      <w:r w:rsidR="006B64B7" w:rsidRPr="00B809C9">
        <w:rPr>
          <w:lang w:val="x-none"/>
        </w:rPr>
        <w:t xml:space="preserve">F1AP </w:t>
      </w:r>
      <w:r w:rsidRPr="00B809C9">
        <w:rPr>
          <w:lang w:val="en-GB"/>
        </w:rPr>
        <w:t>signalling</w:t>
      </w:r>
      <w:r w:rsidR="00B5012D" w:rsidRPr="00B809C9">
        <w:rPr>
          <w:lang w:val="en-GB"/>
        </w:rPr>
        <w:t xml:space="preserve">. </w:t>
      </w:r>
      <w:r w:rsidR="006B64B7" w:rsidRPr="00B809C9">
        <w:rPr>
          <w:lang w:val="en-GB"/>
        </w:rPr>
        <w:t xml:space="preserve">However, as analysed in </w:t>
      </w:r>
      <w:r w:rsidR="006B64B7" w:rsidRPr="00B809C9">
        <w:rPr>
          <w:lang w:val="en-GB"/>
        </w:rPr>
        <w:fldChar w:fldCharType="begin"/>
      </w:r>
      <w:r w:rsidR="006B64B7" w:rsidRPr="00B809C9">
        <w:rPr>
          <w:lang w:val="en-GB"/>
        </w:rPr>
        <w:instrText xml:space="preserve"> REF _Ref16890525 \r \h </w:instrText>
      </w:r>
      <w:r w:rsidR="006B64B7" w:rsidRPr="00B809C9">
        <w:rPr>
          <w:lang w:val="en-GB"/>
        </w:rPr>
      </w:r>
      <w:r w:rsidR="00B809C9">
        <w:rPr>
          <w:lang w:val="en-GB"/>
        </w:rPr>
        <w:instrText xml:space="preserve"> \* MERGEFORMAT </w:instrText>
      </w:r>
      <w:r w:rsidR="006B64B7" w:rsidRPr="00B809C9">
        <w:rPr>
          <w:lang w:val="en-GB"/>
        </w:rPr>
        <w:fldChar w:fldCharType="separate"/>
      </w:r>
      <w:r w:rsidR="006B64B7" w:rsidRPr="00B809C9">
        <w:rPr>
          <w:lang w:val="en-GB"/>
        </w:rPr>
        <w:t>[3]</w:t>
      </w:r>
      <w:r w:rsidR="006B64B7" w:rsidRPr="00B809C9">
        <w:rPr>
          <w:lang w:val="en-GB"/>
        </w:rPr>
        <w:fldChar w:fldCharType="end"/>
      </w:r>
      <w:r w:rsidR="006B64B7" w:rsidRPr="00B809C9">
        <w:rPr>
          <w:lang w:val="en-GB"/>
        </w:rPr>
        <w:t xml:space="preserve">, the SCTP related message </w:t>
      </w:r>
      <w:r w:rsidR="00BE1DD3" w:rsidRPr="00B809C9">
        <w:rPr>
          <w:lang w:val="en-GB"/>
        </w:rPr>
        <w:t>are not associated with any F1-C message type. Therefore, the existing bearer mapping based on F1-C message type is not applicable for these control traffic.</w:t>
      </w:r>
      <w:r w:rsidR="00186E10" w:rsidRPr="00B809C9">
        <w:rPr>
          <w:lang w:val="en-GB"/>
        </w:rPr>
        <w:t xml:space="preserve"> And f</w:t>
      </w:r>
      <w:r w:rsidR="00B5012D" w:rsidRPr="00B809C9">
        <w:rPr>
          <w:lang w:val="en-GB"/>
        </w:rPr>
        <w:t xml:space="preserve">rom the priority point of view, SCTP association related messages is more important than </w:t>
      </w:r>
      <w:r w:rsidR="00B5012D" w:rsidRPr="00B809C9">
        <w:rPr>
          <w:lang w:val="x-none"/>
        </w:rPr>
        <w:t xml:space="preserve">UE-associated </w:t>
      </w:r>
      <w:r w:rsidR="00B5012D" w:rsidRPr="00B809C9">
        <w:rPr>
          <w:lang w:val="en-GB"/>
        </w:rPr>
        <w:t>signalling</w:t>
      </w:r>
      <w:r w:rsidR="00C16294" w:rsidRPr="00B809C9">
        <w:rPr>
          <w:lang w:val="en-GB"/>
        </w:rPr>
        <w:t xml:space="preserve"> and even non-UE associated signalling</w:t>
      </w:r>
      <w:r w:rsidR="00B5012D" w:rsidRPr="00B809C9">
        <w:rPr>
          <w:lang w:val="en-GB"/>
        </w:rPr>
        <w:t>, since SCTP association is the basis of all the F1-AP signalling.</w:t>
      </w:r>
      <w:r w:rsidR="005F4B07" w:rsidRPr="00B809C9">
        <w:rPr>
          <w:lang w:val="en-GB"/>
        </w:rPr>
        <w:t xml:space="preserve"> </w:t>
      </w:r>
      <w:r w:rsidR="00C16294" w:rsidRPr="00B809C9">
        <w:rPr>
          <w:lang w:val="en-GB"/>
        </w:rPr>
        <w:t>Thus, it is reasonable for IAB donor CU to allocate separate BH RLC channel for SCTP association related messages.</w:t>
      </w:r>
    </w:p>
    <w:p w:rsidR="004E5A57" w:rsidRPr="00B809C9" w:rsidRDefault="00B16166" w:rsidP="00FB765A">
      <w:pPr>
        <w:rPr>
          <w:lang w:val="en-GB"/>
        </w:rPr>
      </w:pPr>
      <w:r w:rsidRPr="00B809C9">
        <w:rPr>
          <w:lang w:val="en-GB"/>
        </w:rPr>
        <w:t xml:space="preserve">Nevertheless, </w:t>
      </w:r>
      <w:r w:rsidR="00940442" w:rsidRPr="00B809C9">
        <w:rPr>
          <w:lang w:val="en-GB"/>
        </w:rPr>
        <w:t xml:space="preserve">if no specific BH RLC channel is allocated for SCTP messages, </w:t>
      </w:r>
      <w:r w:rsidRPr="00B809C9">
        <w:rPr>
          <w:lang w:val="en-GB"/>
        </w:rPr>
        <w:t xml:space="preserve">some BH RLC channels will be established for F1-C message </w:t>
      </w:r>
      <w:r w:rsidR="00F821D2" w:rsidRPr="00B809C9">
        <w:rPr>
          <w:lang w:val="en-GB"/>
        </w:rPr>
        <w:t xml:space="preserve">(e.g. non-UE associated signalling like F1 setup request) </w:t>
      </w:r>
      <w:r w:rsidR="00940442" w:rsidRPr="00B809C9">
        <w:rPr>
          <w:lang w:val="en-GB"/>
        </w:rPr>
        <w:t xml:space="preserve">anyhow before the DU setup </w:t>
      </w:r>
      <w:r w:rsidRPr="00B809C9">
        <w:rPr>
          <w:lang w:val="en-GB"/>
        </w:rPr>
        <w:t>transmission.</w:t>
      </w:r>
      <w:r w:rsidR="00F821D2" w:rsidRPr="00B809C9">
        <w:rPr>
          <w:lang w:val="en-GB"/>
        </w:rPr>
        <w:t xml:space="preserve"> The SCTP message for association establishment</w:t>
      </w:r>
      <w:r w:rsidRPr="00B809C9">
        <w:rPr>
          <w:lang w:val="en-GB"/>
        </w:rPr>
        <w:t xml:space="preserve"> </w:t>
      </w:r>
      <w:r w:rsidR="00F821D2" w:rsidRPr="00B809C9">
        <w:rPr>
          <w:lang w:val="en-GB"/>
        </w:rPr>
        <w:t>can be mapped to such BH RLC channel relies on IAB node implementation.</w:t>
      </w:r>
    </w:p>
    <w:p w:rsidR="00B5012D" w:rsidRPr="00B809C9" w:rsidRDefault="00F821D2" w:rsidP="005F4B07">
      <w:pPr>
        <w:numPr>
          <w:ilvl w:val="0"/>
          <w:numId w:val="20"/>
        </w:numPr>
        <w:ind w:left="1644" w:hanging="1644"/>
        <w:rPr>
          <w:b/>
          <w:lang w:val="en-GB"/>
        </w:rPr>
      </w:pPr>
      <w:r w:rsidRPr="00B809C9">
        <w:rPr>
          <w:b/>
          <w:lang w:val="en-GB"/>
        </w:rPr>
        <w:t>Bearer mapping rules for F1-C message may not suit for the SCTP association message since the SCTP message cannot be classified into any F1-C message type</w:t>
      </w:r>
      <w:r w:rsidR="00B5012D" w:rsidRPr="00B809C9">
        <w:rPr>
          <w:b/>
          <w:lang w:val="en-GB"/>
        </w:rPr>
        <w:t>.</w:t>
      </w:r>
    </w:p>
    <w:p w:rsidR="003116EB" w:rsidRPr="00B809C9" w:rsidRDefault="00FA5558" w:rsidP="005F4B07">
      <w:pPr>
        <w:pStyle w:val="Proposal"/>
      </w:pPr>
      <w:r w:rsidRPr="00B809C9">
        <w:rPr>
          <w:lang w:val="en-GB"/>
        </w:rPr>
        <w:t xml:space="preserve">Separate BH RLC channel </w:t>
      </w:r>
      <w:r w:rsidR="00263E7A" w:rsidRPr="00B809C9">
        <w:rPr>
          <w:lang w:val="en-GB"/>
        </w:rPr>
        <w:t xml:space="preserve">is </w:t>
      </w:r>
      <w:proofErr w:type="spellStart"/>
      <w:r w:rsidR="00263E7A" w:rsidRPr="00B809C9">
        <w:rPr>
          <w:lang w:val="en-GB"/>
        </w:rPr>
        <w:t>recommened</w:t>
      </w:r>
      <w:proofErr w:type="spellEnd"/>
      <w:r w:rsidRPr="00B809C9">
        <w:rPr>
          <w:lang w:val="en-GB"/>
        </w:rPr>
        <w:t xml:space="preserve"> to be allocated for SCTP association related messages</w:t>
      </w:r>
      <w:r w:rsidRPr="00B809C9">
        <w:t>.</w:t>
      </w:r>
    </w:p>
    <w:p w:rsidR="00FA5558" w:rsidRPr="00B809C9" w:rsidRDefault="00FA5558" w:rsidP="005F4B07">
      <w:pPr>
        <w:pStyle w:val="Proposal"/>
        <w:rPr>
          <w:rFonts w:eastAsia="宋体"/>
          <w:bCs w:val="0"/>
          <w:lang w:val="en-GB" w:eastAsia="zh-CN"/>
        </w:rPr>
      </w:pPr>
      <w:r w:rsidRPr="00B809C9">
        <w:rPr>
          <w:rFonts w:eastAsia="宋体"/>
          <w:bCs w:val="0"/>
          <w:lang w:val="en-GB" w:eastAsia="zh-CN"/>
        </w:rPr>
        <w:t>SCTP messages are allowed to use any established BH RLC channels or default BH RLC channels by implementation, in case no separate BH RLC channels are configured specifically for such traffic.</w:t>
      </w:r>
    </w:p>
    <w:p w:rsidR="001C1B8F" w:rsidRPr="00B809C9" w:rsidRDefault="00CB19F6" w:rsidP="00CB19F6">
      <w:pPr>
        <w:pStyle w:val="1"/>
        <w:rPr>
          <w:rFonts w:eastAsia="宋体"/>
        </w:rPr>
      </w:pPr>
      <w:r w:rsidRPr="00B809C9">
        <w:rPr>
          <w:rFonts w:eastAsia="宋体"/>
        </w:rPr>
        <w:t>Conclusion</w:t>
      </w:r>
    </w:p>
    <w:p w:rsidR="00F81C00" w:rsidRPr="00B809C9" w:rsidRDefault="008B6159" w:rsidP="009764B0">
      <w:pPr>
        <w:rPr>
          <w:lang w:val="x-none"/>
        </w:rPr>
      </w:pPr>
      <w:r w:rsidRPr="00B809C9">
        <w:t>This paper</w:t>
      </w:r>
      <w:r w:rsidR="00241652" w:rsidRPr="00B809C9">
        <w:rPr>
          <w:color w:val="FF0000"/>
          <w:lang w:val="x-none"/>
        </w:rPr>
        <w:t xml:space="preserve"> </w:t>
      </w:r>
      <w:r w:rsidR="00241652" w:rsidRPr="00B809C9">
        <w:rPr>
          <w:lang w:val="en-GB"/>
        </w:rPr>
        <w:t>provides detail procedure about the SCTP association establishment for IAB node toward IAB donor CU, and further discusses routing and bearer mapping for SCTP association messages,</w:t>
      </w:r>
      <w:r w:rsidR="00241652" w:rsidRPr="00B809C9">
        <w:rPr>
          <w:lang w:val="x-none"/>
        </w:rPr>
        <w:t xml:space="preserve"> t</w:t>
      </w:r>
      <w:r w:rsidR="00F81C00" w:rsidRPr="00B809C9">
        <w:rPr>
          <w:lang w:val="x-none"/>
        </w:rPr>
        <w:t>hen we draw the following proposals:</w:t>
      </w:r>
    </w:p>
    <w:p w:rsidR="005F4B07" w:rsidRPr="00B809C9" w:rsidRDefault="005F4B07" w:rsidP="005F4B07">
      <w:pPr>
        <w:numPr>
          <w:ilvl w:val="0"/>
          <w:numId w:val="21"/>
        </w:numPr>
        <w:ind w:left="1644" w:hanging="1644"/>
        <w:rPr>
          <w:b/>
          <w:lang w:val="en-GB"/>
        </w:rPr>
      </w:pPr>
      <w:r w:rsidRPr="00B809C9">
        <w:rPr>
          <w:b/>
          <w:lang w:val="en-GB"/>
        </w:rPr>
        <w:t xml:space="preserve">From the priority point of view, SCTP association related messages is even more important than </w:t>
      </w:r>
      <w:r w:rsidRPr="00B809C9">
        <w:rPr>
          <w:b/>
          <w:lang w:val="x-none"/>
        </w:rPr>
        <w:t xml:space="preserve">non UE-associated </w:t>
      </w:r>
      <w:r w:rsidRPr="00B809C9">
        <w:rPr>
          <w:b/>
          <w:lang w:val="en-GB"/>
        </w:rPr>
        <w:t>signalling.</w:t>
      </w:r>
    </w:p>
    <w:p w:rsidR="005F4B07" w:rsidRPr="00B809C9" w:rsidRDefault="005F4B07" w:rsidP="005F4B07">
      <w:pPr>
        <w:pStyle w:val="Proposal"/>
        <w:numPr>
          <w:ilvl w:val="0"/>
          <w:numId w:val="22"/>
        </w:numPr>
      </w:pPr>
      <w:r w:rsidRPr="00B809C9">
        <w:rPr>
          <w:lang w:val="en-GB"/>
        </w:rPr>
        <w:lastRenderedPageBreak/>
        <w:t>SCTP association related messages can reuse the routing mechanism for any other F1 signalling</w:t>
      </w:r>
      <w:r w:rsidRPr="00B809C9">
        <w:t>.</w:t>
      </w:r>
    </w:p>
    <w:p w:rsidR="005F4B07" w:rsidRPr="00B809C9" w:rsidRDefault="00C661C3" w:rsidP="005F4B07">
      <w:pPr>
        <w:pStyle w:val="Proposal"/>
        <w:numPr>
          <w:ilvl w:val="0"/>
          <w:numId w:val="16"/>
        </w:numPr>
      </w:pPr>
      <w:r w:rsidRPr="00B809C9">
        <w:rPr>
          <w:lang w:val="en-GB"/>
        </w:rPr>
        <w:t xml:space="preserve">Separate BH RLC channel is </w:t>
      </w:r>
      <w:proofErr w:type="spellStart"/>
      <w:r w:rsidRPr="00B809C9">
        <w:rPr>
          <w:lang w:val="en-GB"/>
        </w:rPr>
        <w:t>recommened</w:t>
      </w:r>
      <w:proofErr w:type="spellEnd"/>
      <w:r w:rsidRPr="00B809C9">
        <w:rPr>
          <w:lang w:val="en-GB"/>
        </w:rPr>
        <w:t xml:space="preserve"> to be allocated for SCTP association related messages</w:t>
      </w:r>
      <w:r w:rsidRPr="00B809C9">
        <w:t>.</w:t>
      </w:r>
    </w:p>
    <w:p w:rsidR="00C661C3" w:rsidRPr="00B809C9" w:rsidRDefault="00C661C3" w:rsidP="005F4B07">
      <w:pPr>
        <w:pStyle w:val="Proposal"/>
        <w:numPr>
          <w:ilvl w:val="0"/>
          <w:numId w:val="16"/>
        </w:numPr>
      </w:pPr>
      <w:r w:rsidRPr="00B809C9">
        <w:rPr>
          <w:rFonts w:eastAsia="宋体"/>
          <w:bCs w:val="0"/>
          <w:lang w:val="en-GB" w:eastAsia="zh-CN"/>
        </w:rPr>
        <w:t>SCTP messages are allowed to use any established BH RLC channels or default BH RLC channels by implementation, in case no separate BH RLC channels are configured specifically for such traffic.</w:t>
      </w:r>
    </w:p>
    <w:p w:rsidR="005F239D" w:rsidRPr="00B809C9" w:rsidRDefault="00737BB5" w:rsidP="00737BB5">
      <w:pPr>
        <w:pStyle w:val="1"/>
        <w:numPr>
          <w:ilvl w:val="0"/>
          <w:numId w:val="0"/>
        </w:numPr>
      </w:pPr>
      <w:r w:rsidRPr="00B809C9">
        <w:t>Reference</w:t>
      </w:r>
    </w:p>
    <w:p w:rsidR="00F81C00" w:rsidRPr="00B809C9" w:rsidRDefault="006A161F" w:rsidP="00BF61CB">
      <w:pPr>
        <w:pStyle w:val="af8"/>
        <w:widowControl w:val="0"/>
        <w:numPr>
          <w:ilvl w:val="0"/>
          <w:numId w:val="15"/>
        </w:numPr>
        <w:autoSpaceDE w:val="0"/>
        <w:autoSpaceDN w:val="0"/>
        <w:adjustRightInd w:val="0"/>
        <w:spacing w:line="360" w:lineRule="auto"/>
        <w:ind w:left="420"/>
        <w:jc w:val="both"/>
        <w:rPr>
          <w:rFonts w:ascii="Arial" w:hAnsi="Arial" w:cs="Arial"/>
          <w:sz w:val="20"/>
          <w:lang w:eastAsia="zh-CN"/>
        </w:rPr>
      </w:pPr>
      <w:r w:rsidRPr="00B809C9">
        <w:rPr>
          <w:rFonts w:ascii="Arial" w:hAnsi="Arial" w:cs="Arial"/>
          <w:sz w:val="20"/>
          <w:lang w:eastAsia="zh-CN"/>
        </w:rPr>
        <w:t>R2-1908169. IAB running CR for 38300.</w:t>
      </w:r>
    </w:p>
    <w:p w:rsidR="006A161F" w:rsidRPr="00B809C9" w:rsidRDefault="006A161F" w:rsidP="00BF61CB">
      <w:pPr>
        <w:pStyle w:val="af8"/>
        <w:widowControl w:val="0"/>
        <w:numPr>
          <w:ilvl w:val="0"/>
          <w:numId w:val="15"/>
        </w:numPr>
        <w:autoSpaceDE w:val="0"/>
        <w:autoSpaceDN w:val="0"/>
        <w:adjustRightInd w:val="0"/>
        <w:spacing w:line="360" w:lineRule="auto"/>
        <w:ind w:left="420"/>
        <w:jc w:val="both"/>
        <w:rPr>
          <w:rFonts w:ascii="Arial" w:hAnsi="Arial" w:cs="Arial"/>
          <w:sz w:val="20"/>
          <w:lang w:eastAsia="zh-CN"/>
        </w:rPr>
      </w:pPr>
      <w:r w:rsidRPr="00B809C9">
        <w:rPr>
          <w:rFonts w:ascii="Arial" w:hAnsi="Arial" w:cs="Arial"/>
          <w:sz w:val="20"/>
          <w:lang w:eastAsia="zh-CN"/>
        </w:rPr>
        <w:t xml:space="preserve">RFC 4960. </w:t>
      </w:r>
      <w:r w:rsidR="005F138C" w:rsidRPr="00B809C9">
        <w:rPr>
          <w:rFonts w:ascii="Arial" w:hAnsi="Arial" w:cs="Arial"/>
          <w:sz w:val="20"/>
          <w:lang w:eastAsia="zh-CN"/>
        </w:rPr>
        <w:t>Stream Control Transmission Protocol</w:t>
      </w:r>
      <w:r w:rsidRPr="00B809C9">
        <w:rPr>
          <w:rFonts w:ascii="Arial" w:hAnsi="Arial" w:cs="Arial"/>
          <w:sz w:val="20"/>
          <w:lang w:eastAsia="zh-CN"/>
        </w:rPr>
        <w:t>.</w:t>
      </w:r>
    </w:p>
    <w:p w:rsidR="005F138C" w:rsidRPr="00B809C9" w:rsidRDefault="002069FA" w:rsidP="002069FA">
      <w:pPr>
        <w:pStyle w:val="af8"/>
        <w:widowControl w:val="0"/>
        <w:numPr>
          <w:ilvl w:val="0"/>
          <w:numId w:val="15"/>
        </w:numPr>
        <w:autoSpaceDE w:val="0"/>
        <w:autoSpaceDN w:val="0"/>
        <w:adjustRightInd w:val="0"/>
        <w:spacing w:line="360" w:lineRule="auto"/>
        <w:ind w:left="420"/>
        <w:jc w:val="both"/>
        <w:rPr>
          <w:rFonts w:ascii="Arial" w:hAnsi="Arial" w:cs="Arial"/>
          <w:sz w:val="20"/>
          <w:lang w:eastAsia="zh-CN"/>
        </w:rPr>
      </w:pPr>
      <w:bookmarkStart w:id="2" w:name="_Ref16890525"/>
      <w:r w:rsidRPr="00B809C9">
        <w:rPr>
          <w:rFonts w:ascii="Arial" w:hAnsi="Arial" w:cs="Arial"/>
          <w:sz w:val="20"/>
          <w:lang w:eastAsia="zh-CN"/>
        </w:rPr>
        <w:t>R3-</w:t>
      </w:r>
      <w:r w:rsidR="00B809C9" w:rsidRPr="00B809C9">
        <w:rPr>
          <w:rFonts w:ascii="Arial" w:hAnsi="Arial" w:cs="Arial"/>
          <w:sz w:val="20"/>
          <w:lang w:eastAsia="zh-CN"/>
        </w:rPr>
        <w:t>194348</w:t>
      </w:r>
      <w:r w:rsidRPr="00B809C9">
        <w:rPr>
          <w:rFonts w:ascii="Arial" w:hAnsi="Arial" w:cs="Arial"/>
          <w:sz w:val="20"/>
          <w:lang w:eastAsia="zh-CN"/>
        </w:rPr>
        <w:t>, IAB bearer mapping for other traffic, Huawei.</w:t>
      </w:r>
      <w:bookmarkEnd w:id="2"/>
    </w:p>
    <w:p w:rsidR="008D2353" w:rsidRPr="005F138C" w:rsidRDefault="008D2353" w:rsidP="008D2353">
      <w:pPr>
        <w:pStyle w:val="af8"/>
        <w:widowControl w:val="0"/>
        <w:autoSpaceDE w:val="0"/>
        <w:autoSpaceDN w:val="0"/>
        <w:adjustRightInd w:val="0"/>
        <w:spacing w:line="360" w:lineRule="auto"/>
        <w:ind w:left="0"/>
        <w:jc w:val="both"/>
      </w:pPr>
      <w:bookmarkStart w:id="3" w:name="_GoBack"/>
      <w:bookmarkEnd w:id="0"/>
      <w:bookmarkEnd w:id="1"/>
      <w:bookmarkEnd w:id="3"/>
    </w:p>
    <w:sectPr w:rsidR="008D2353" w:rsidRPr="005F138C"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808" w:rsidRDefault="00A86808" w:rsidP="00796430">
      <w:r>
        <w:separator/>
      </w:r>
    </w:p>
  </w:endnote>
  <w:endnote w:type="continuationSeparator" w:id="0">
    <w:p w:rsidR="00A86808" w:rsidRDefault="00A8680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582" w:rsidRDefault="00C7158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809C9">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809C9">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808" w:rsidRDefault="00A86808" w:rsidP="00796430">
      <w:r>
        <w:separator/>
      </w:r>
    </w:p>
  </w:footnote>
  <w:footnote w:type="continuationSeparator" w:id="0">
    <w:p w:rsidR="00A86808" w:rsidRDefault="00A8680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582" w:rsidRDefault="00C71582"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A1B0E"/>
    <w:multiLevelType w:val="hybridMultilevel"/>
    <w:tmpl w:val="041617AE"/>
    <w:lvl w:ilvl="0" w:tplc="4EE04A26">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DA82635C">
      <w:start w:val="1"/>
      <w:numFmt w:val="bullet"/>
      <w:pStyle w:val="a"/>
      <w:lvlText w:val="-"/>
      <w:lvlJc w:val="left"/>
      <w:pPr>
        <w:tabs>
          <w:tab w:val="num" w:pos="510"/>
        </w:tabs>
        <w:ind w:left="510" w:hanging="397"/>
      </w:pPr>
      <w:rPr>
        <w:rFonts w:ascii="Times New Roman" w:hAnsi="Times New Roman" w:cs="Times New Roman" w:hint="default"/>
      </w:rPr>
    </w:lvl>
    <w:lvl w:ilvl="1" w:tplc="57B29F9C" w:tentative="1">
      <w:start w:val="1"/>
      <w:numFmt w:val="bullet"/>
      <w:lvlText w:val="o"/>
      <w:lvlJc w:val="left"/>
      <w:pPr>
        <w:tabs>
          <w:tab w:val="num" w:pos="1440"/>
        </w:tabs>
        <w:ind w:left="1440" w:hanging="360"/>
      </w:pPr>
      <w:rPr>
        <w:rFonts w:ascii="DotumChe" w:hAnsi="DotumChe" w:cs="DotumChe" w:hint="default"/>
      </w:rPr>
    </w:lvl>
    <w:lvl w:ilvl="2" w:tplc="C6D6977A" w:tentative="1">
      <w:start w:val="1"/>
      <w:numFmt w:val="bullet"/>
      <w:lvlText w:val=""/>
      <w:lvlJc w:val="left"/>
      <w:pPr>
        <w:tabs>
          <w:tab w:val="num" w:pos="2160"/>
        </w:tabs>
        <w:ind w:left="2160" w:hanging="360"/>
      </w:pPr>
      <w:rPr>
        <w:rFonts w:ascii="Calibri" w:hAnsi="Calibri" w:hint="default"/>
      </w:rPr>
    </w:lvl>
    <w:lvl w:ilvl="3" w:tplc="94A2ABC4" w:tentative="1">
      <w:start w:val="1"/>
      <w:numFmt w:val="bullet"/>
      <w:lvlText w:val=""/>
      <w:lvlJc w:val="left"/>
      <w:pPr>
        <w:tabs>
          <w:tab w:val="num" w:pos="2880"/>
        </w:tabs>
        <w:ind w:left="2880" w:hanging="360"/>
      </w:pPr>
      <w:rPr>
        <w:rFonts w:ascii="minorBidi" w:hAnsi="minorBidi" w:hint="default"/>
      </w:rPr>
    </w:lvl>
    <w:lvl w:ilvl="4" w:tplc="F8B03F26" w:tentative="1">
      <w:start w:val="1"/>
      <w:numFmt w:val="bullet"/>
      <w:lvlText w:val="o"/>
      <w:lvlJc w:val="left"/>
      <w:pPr>
        <w:tabs>
          <w:tab w:val="num" w:pos="3600"/>
        </w:tabs>
        <w:ind w:left="3600" w:hanging="360"/>
      </w:pPr>
      <w:rPr>
        <w:rFonts w:ascii="DotumChe" w:hAnsi="DotumChe" w:cs="DotumChe" w:hint="default"/>
      </w:rPr>
    </w:lvl>
    <w:lvl w:ilvl="5" w:tplc="EE4ED3B0" w:tentative="1">
      <w:start w:val="1"/>
      <w:numFmt w:val="bullet"/>
      <w:lvlText w:val=""/>
      <w:lvlJc w:val="left"/>
      <w:pPr>
        <w:tabs>
          <w:tab w:val="num" w:pos="4320"/>
        </w:tabs>
        <w:ind w:left="4320" w:hanging="360"/>
      </w:pPr>
      <w:rPr>
        <w:rFonts w:ascii="Calibri" w:hAnsi="Calibri" w:hint="default"/>
      </w:rPr>
    </w:lvl>
    <w:lvl w:ilvl="6" w:tplc="85908F98" w:tentative="1">
      <w:start w:val="1"/>
      <w:numFmt w:val="bullet"/>
      <w:lvlText w:val=""/>
      <w:lvlJc w:val="left"/>
      <w:pPr>
        <w:tabs>
          <w:tab w:val="num" w:pos="5040"/>
        </w:tabs>
        <w:ind w:left="5040" w:hanging="360"/>
      </w:pPr>
      <w:rPr>
        <w:rFonts w:ascii="minorBidi" w:hAnsi="minorBidi" w:hint="default"/>
      </w:rPr>
    </w:lvl>
    <w:lvl w:ilvl="7" w:tplc="1D2EECDE" w:tentative="1">
      <w:start w:val="1"/>
      <w:numFmt w:val="bullet"/>
      <w:lvlText w:val="o"/>
      <w:lvlJc w:val="left"/>
      <w:pPr>
        <w:tabs>
          <w:tab w:val="num" w:pos="5760"/>
        </w:tabs>
        <w:ind w:left="5760" w:hanging="360"/>
      </w:pPr>
      <w:rPr>
        <w:rFonts w:ascii="DotumChe" w:hAnsi="DotumChe" w:cs="DotumChe" w:hint="default"/>
      </w:rPr>
    </w:lvl>
    <w:lvl w:ilvl="8" w:tplc="87A0A592"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8" w15:restartNumberingAfterBreak="0">
    <w:nsid w:val="48B0453A"/>
    <w:multiLevelType w:val="multilevel"/>
    <w:tmpl w:val="281E86BE"/>
    <w:numStyleLink w:val="Recommendation"/>
  </w:abstractNum>
  <w:abstractNum w:abstractNumId="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11DA3238"/>
    <w:name w:val="Recommend3"/>
    <w:lvl w:ilvl="0" w:tplc="B896C24C">
      <w:start w:val="1"/>
      <w:numFmt w:val="decimal"/>
      <w:pStyle w:val="Observation"/>
      <w:lvlText w:val="Observation %1"/>
      <w:lvlJc w:val="left"/>
      <w:pPr>
        <w:ind w:left="360" w:hanging="360"/>
      </w:pPr>
      <w:rPr>
        <w:rFonts w:hint="default"/>
      </w:rPr>
    </w:lvl>
    <w:lvl w:ilvl="1" w:tplc="55F64E4E" w:tentative="1">
      <w:start w:val="1"/>
      <w:numFmt w:val="lowerLetter"/>
      <w:lvlText w:val="%2."/>
      <w:lvlJc w:val="left"/>
      <w:pPr>
        <w:ind w:left="1440" w:hanging="360"/>
      </w:pPr>
    </w:lvl>
    <w:lvl w:ilvl="2" w:tplc="8B3262E8" w:tentative="1">
      <w:start w:val="1"/>
      <w:numFmt w:val="lowerRoman"/>
      <w:lvlText w:val="%3."/>
      <w:lvlJc w:val="right"/>
      <w:pPr>
        <w:ind w:left="2160" w:hanging="180"/>
      </w:pPr>
    </w:lvl>
    <w:lvl w:ilvl="3" w:tplc="B3A0AD68" w:tentative="1">
      <w:start w:val="1"/>
      <w:numFmt w:val="decimal"/>
      <w:lvlText w:val="%4."/>
      <w:lvlJc w:val="left"/>
      <w:pPr>
        <w:ind w:left="2880" w:hanging="360"/>
      </w:pPr>
    </w:lvl>
    <w:lvl w:ilvl="4" w:tplc="F746C514" w:tentative="1">
      <w:start w:val="1"/>
      <w:numFmt w:val="lowerLetter"/>
      <w:lvlText w:val="%5."/>
      <w:lvlJc w:val="left"/>
      <w:pPr>
        <w:ind w:left="3600" w:hanging="360"/>
      </w:pPr>
    </w:lvl>
    <w:lvl w:ilvl="5" w:tplc="352AFF4E" w:tentative="1">
      <w:start w:val="1"/>
      <w:numFmt w:val="lowerRoman"/>
      <w:lvlText w:val="%6."/>
      <w:lvlJc w:val="right"/>
      <w:pPr>
        <w:ind w:left="4320" w:hanging="180"/>
      </w:pPr>
    </w:lvl>
    <w:lvl w:ilvl="6" w:tplc="1D36E412" w:tentative="1">
      <w:start w:val="1"/>
      <w:numFmt w:val="decimal"/>
      <w:lvlText w:val="%7."/>
      <w:lvlJc w:val="left"/>
      <w:pPr>
        <w:ind w:left="5040" w:hanging="360"/>
      </w:pPr>
    </w:lvl>
    <w:lvl w:ilvl="7" w:tplc="38407A36" w:tentative="1">
      <w:start w:val="1"/>
      <w:numFmt w:val="lowerLetter"/>
      <w:lvlText w:val="%8."/>
      <w:lvlJc w:val="left"/>
      <w:pPr>
        <w:ind w:left="5760" w:hanging="360"/>
      </w:pPr>
    </w:lvl>
    <w:lvl w:ilvl="8" w:tplc="D02A722A"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F52A81"/>
    <w:multiLevelType w:val="hybridMultilevel"/>
    <w:tmpl w:val="A016EECC"/>
    <w:lvl w:ilvl="0" w:tplc="07664E32">
      <w:start w:val="1"/>
      <w:numFmt w:val="bullet"/>
      <w:pStyle w:val="3"/>
      <w:lvlText w:val="-"/>
      <w:lvlJc w:val="left"/>
      <w:pPr>
        <w:tabs>
          <w:tab w:val="num" w:pos="1077"/>
        </w:tabs>
        <w:ind w:left="1077" w:hanging="397"/>
      </w:pPr>
      <w:rPr>
        <w:rFonts w:ascii="Times New Roman" w:hAnsi="Times New Roman" w:cs="Times New Roman" w:hint="default"/>
      </w:rPr>
    </w:lvl>
    <w:lvl w:ilvl="1" w:tplc="5426A606" w:tentative="1">
      <w:start w:val="1"/>
      <w:numFmt w:val="bullet"/>
      <w:lvlText w:val="o"/>
      <w:lvlJc w:val="left"/>
      <w:pPr>
        <w:tabs>
          <w:tab w:val="num" w:pos="1440"/>
        </w:tabs>
        <w:ind w:left="1440" w:hanging="360"/>
      </w:pPr>
      <w:rPr>
        <w:rFonts w:ascii="DotumChe" w:hAnsi="DotumChe" w:cs="DotumChe" w:hint="default"/>
      </w:rPr>
    </w:lvl>
    <w:lvl w:ilvl="2" w:tplc="9F6C7426" w:tentative="1">
      <w:start w:val="1"/>
      <w:numFmt w:val="bullet"/>
      <w:lvlText w:val=""/>
      <w:lvlJc w:val="left"/>
      <w:pPr>
        <w:tabs>
          <w:tab w:val="num" w:pos="2160"/>
        </w:tabs>
        <w:ind w:left="2160" w:hanging="360"/>
      </w:pPr>
      <w:rPr>
        <w:rFonts w:ascii="Calibri" w:hAnsi="Calibri" w:hint="default"/>
      </w:rPr>
    </w:lvl>
    <w:lvl w:ilvl="3" w:tplc="370ADD88" w:tentative="1">
      <w:start w:val="1"/>
      <w:numFmt w:val="bullet"/>
      <w:lvlText w:val=""/>
      <w:lvlJc w:val="left"/>
      <w:pPr>
        <w:tabs>
          <w:tab w:val="num" w:pos="2880"/>
        </w:tabs>
        <w:ind w:left="2880" w:hanging="360"/>
      </w:pPr>
      <w:rPr>
        <w:rFonts w:ascii="minorBidi" w:hAnsi="minorBidi" w:hint="default"/>
      </w:rPr>
    </w:lvl>
    <w:lvl w:ilvl="4" w:tplc="2DFC8D2A" w:tentative="1">
      <w:start w:val="1"/>
      <w:numFmt w:val="bullet"/>
      <w:lvlText w:val="o"/>
      <w:lvlJc w:val="left"/>
      <w:pPr>
        <w:tabs>
          <w:tab w:val="num" w:pos="3600"/>
        </w:tabs>
        <w:ind w:left="3600" w:hanging="360"/>
      </w:pPr>
      <w:rPr>
        <w:rFonts w:ascii="DotumChe" w:hAnsi="DotumChe" w:cs="DotumChe" w:hint="default"/>
      </w:rPr>
    </w:lvl>
    <w:lvl w:ilvl="5" w:tplc="053AEFB0" w:tentative="1">
      <w:start w:val="1"/>
      <w:numFmt w:val="bullet"/>
      <w:lvlText w:val=""/>
      <w:lvlJc w:val="left"/>
      <w:pPr>
        <w:tabs>
          <w:tab w:val="num" w:pos="4320"/>
        </w:tabs>
        <w:ind w:left="4320" w:hanging="360"/>
      </w:pPr>
      <w:rPr>
        <w:rFonts w:ascii="Calibri" w:hAnsi="Calibri" w:hint="default"/>
      </w:rPr>
    </w:lvl>
    <w:lvl w:ilvl="6" w:tplc="CAE8E1C0" w:tentative="1">
      <w:start w:val="1"/>
      <w:numFmt w:val="bullet"/>
      <w:lvlText w:val=""/>
      <w:lvlJc w:val="left"/>
      <w:pPr>
        <w:tabs>
          <w:tab w:val="num" w:pos="5040"/>
        </w:tabs>
        <w:ind w:left="5040" w:hanging="360"/>
      </w:pPr>
      <w:rPr>
        <w:rFonts w:ascii="minorBidi" w:hAnsi="minorBidi" w:hint="default"/>
      </w:rPr>
    </w:lvl>
    <w:lvl w:ilvl="7" w:tplc="083677D0" w:tentative="1">
      <w:start w:val="1"/>
      <w:numFmt w:val="bullet"/>
      <w:lvlText w:val="o"/>
      <w:lvlJc w:val="left"/>
      <w:pPr>
        <w:tabs>
          <w:tab w:val="num" w:pos="5760"/>
        </w:tabs>
        <w:ind w:left="5760" w:hanging="360"/>
      </w:pPr>
      <w:rPr>
        <w:rFonts w:ascii="DotumChe" w:hAnsi="DotumChe" w:cs="DotumChe" w:hint="default"/>
      </w:rPr>
    </w:lvl>
    <w:lvl w:ilvl="8" w:tplc="CA02652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660A6A63"/>
    <w:multiLevelType w:val="hybridMultilevel"/>
    <w:tmpl w:val="64FED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51ECF"/>
    <w:multiLevelType w:val="hybridMultilevel"/>
    <w:tmpl w:val="B59CB45E"/>
    <w:lvl w:ilvl="0" w:tplc="331E504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7D8407AB"/>
    <w:multiLevelType w:val="hybridMultilevel"/>
    <w:tmpl w:val="B59CB45E"/>
    <w:lvl w:ilvl="0" w:tplc="331E504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7"/>
  </w:num>
  <w:num w:numId="4">
    <w:abstractNumId w:val="4"/>
  </w:num>
  <w:num w:numId="5">
    <w:abstractNumId w:val="12"/>
  </w:num>
  <w:num w:numId="6">
    <w:abstractNumId w:val="5"/>
  </w:num>
  <w:num w:numId="7">
    <w:abstractNumId w:val="2"/>
  </w:num>
  <w:num w:numId="8">
    <w:abstractNumId w:val="10"/>
  </w:num>
  <w:num w:numId="9">
    <w:abstractNumId w:val="11"/>
    <w:lvlOverride w:ilvl="0">
      <w:startOverride w:val="1"/>
    </w:lvlOverride>
  </w:num>
  <w:num w:numId="10">
    <w:abstractNumId w:val="1"/>
  </w:num>
  <w:num w:numId="11">
    <w:abstractNumId w:val="8"/>
  </w:num>
  <w:num w:numId="12">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6"/>
  </w:num>
  <w:num w:numId="16">
    <w:abstractNumId w:val="3"/>
    <w:lvlOverride w:ilvl="0">
      <w:startOverride w:val="1"/>
    </w:lvlOverride>
  </w:num>
  <w:num w:numId="17">
    <w:abstractNumId w:val="0"/>
  </w:num>
  <w:num w:numId="18">
    <w:abstractNumId w:val="0"/>
  </w:num>
  <w:num w:numId="19">
    <w:abstractNumId w:val="13"/>
  </w:num>
  <w:num w:numId="20">
    <w:abstractNumId w:val="17"/>
  </w:num>
  <w:num w:numId="21">
    <w:abstractNumId w:val="14"/>
  </w:num>
  <w:num w:numId="22">
    <w:abstractNumId w:val="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5A5"/>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609"/>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76B"/>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82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1137"/>
    <w:rsid w:val="000913D4"/>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19B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D7E2B"/>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3A4"/>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C25"/>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606"/>
    <w:rsid w:val="00166B87"/>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6E10"/>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BB8"/>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0EB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750"/>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87D"/>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9FA"/>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1652"/>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7A"/>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6A"/>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6D6"/>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6EB"/>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A9A"/>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8E4"/>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5C61"/>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E9A"/>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427"/>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7A7"/>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5F5"/>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A57"/>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84D"/>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4ED"/>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59A"/>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AE7"/>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3C70"/>
    <w:rsid w:val="005543E1"/>
    <w:rsid w:val="005545F0"/>
    <w:rsid w:val="005548F1"/>
    <w:rsid w:val="00554AF6"/>
    <w:rsid w:val="00554B85"/>
    <w:rsid w:val="00554BB7"/>
    <w:rsid w:val="005554C5"/>
    <w:rsid w:val="00555562"/>
    <w:rsid w:val="00555918"/>
    <w:rsid w:val="0055598E"/>
    <w:rsid w:val="00555FF3"/>
    <w:rsid w:val="005560A7"/>
    <w:rsid w:val="0055647D"/>
    <w:rsid w:val="0055734D"/>
    <w:rsid w:val="005574BE"/>
    <w:rsid w:val="005579A7"/>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A1C"/>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AA4"/>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6ED0"/>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32"/>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38C"/>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B07"/>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C96"/>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20"/>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42D"/>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1F"/>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4B7"/>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F4C"/>
    <w:rsid w:val="006E7520"/>
    <w:rsid w:val="006E7531"/>
    <w:rsid w:val="006E79E1"/>
    <w:rsid w:val="006E7A7F"/>
    <w:rsid w:val="006E7D16"/>
    <w:rsid w:val="006E7D37"/>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0E5"/>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4DD"/>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6F9"/>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EE2"/>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BC6"/>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587E"/>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20D"/>
    <w:rsid w:val="008139F2"/>
    <w:rsid w:val="00813BC9"/>
    <w:rsid w:val="00813C14"/>
    <w:rsid w:val="00814CC4"/>
    <w:rsid w:val="008153CC"/>
    <w:rsid w:val="0081542F"/>
    <w:rsid w:val="008155C9"/>
    <w:rsid w:val="0081578C"/>
    <w:rsid w:val="0081588A"/>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6CE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231"/>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0B6"/>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6DF2"/>
    <w:rsid w:val="008C7AD0"/>
    <w:rsid w:val="008C7B59"/>
    <w:rsid w:val="008D0765"/>
    <w:rsid w:val="008D0CA8"/>
    <w:rsid w:val="008D0FFE"/>
    <w:rsid w:val="008D2074"/>
    <w:rsid w:val="008D2318"/>
    <w:rsid w:val="008D2353"/>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60"/>
    <w:rsid w:val="008D67A2"/>
    <w:rsid w:val="008D7107"/>
    <w:rsid w:val="008D76BF"/>
    <w:rsid w:val="008D78C7"/>
    <w:rsid w:val="008D7AA1"/>
    <w:rsid w:val="008E0348"/>
    <w:rsid w:val="008E07B6"/>
    <w:rsid w:val="008E0912"/>
    <w:rsid w:val="008E0DB4"/>
    <w:rsid w:val="008E0F4D"/>
    <w:rsid w:val="008E0FB6"/>
    <w:rsid w:val="008E12A1"/>
    <w:rsid w:val="008E1360"/>
    <w:rsid w:val="008E195F"/>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8A4"/>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072"/>
    <w:rsid w:val="0093545F"/>
    <w:rsid w:val="0093546F"/>
    <w:rsid w:val="00935587"/>
    <w:rsid w:val="009357DE"/>
    <w:rsid w:val="00935A9B"/>
    <w:rsid w:val="00935C78"/>
    <w:rsid w:val="00935E26"/>
    <w:rsid w:val="00936049"/>
    <w:rsid w:val="0093617F"/>
    <w:rsid w:val="00940263"/>
    <w:rsid w:val="00940442"/>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4B0"/>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1C2"/>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C8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4E8"/>
    <w:rsid w:val="009A1623"/>
    <w:rsid w:val="009A1A4E"/>
    <w:rsid w:val="009A1A56"/>
    <w:rsid w:val="009A1B1C"/>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0E2"/>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97C"/>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608"/>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3BD"/>
    <w:rsid w:val="00A81AB7"/>
    <w:rsid w:val="00A81E8A"/>
    <w:rsid w:val="00A82022"/>
    <w:rsid w:val="00A820F2"/>
    <w:rsid w:val="00A82295"/>
    <w:rsid w:val="00A82710"/>
    <w:rsid w:val="00A82AEA"/>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808"/>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AF9"/>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28C"/>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A1B"/>
    <w:rsid w:val="00AB7CA6"/>
    <w:rsid w:val="00AB7CC2"/>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62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166"/>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59D5"/>
    <w:rsid w:val="00B25D5D"/>
    <w:rsid w:val="00B25DCD"/>
    <w:rsid w:val="00B261D8"/>
    <w:rsid w:val="00B26370"/>
    <w:rsid w:val="00B2679A"/>
    <w:rsid w:val="00B2715D"/>
    <w:rsid w:val="00B2760D"/>
    <w:rsid w:val="00B27644"/>
    <w:rsid w:val="00B277A9"/>
    <w:rsid w:val="00B2789A"/>
    <w:rsid w:val="00B279DF"/>
    <w:rsid w:val="00B305E3"/>
    <w:rsid w:val="00B3097A"/>
    <w:rsid w:val="00B30A55"/>
    <w:rsid w:val="00B30AA6"/>
    <w:rsid w:val="00B3105D"/>
    <w:rsid w:val="00B3147A"/>
    <w:rsid w:val="00B327DF"/>
    <w:rsid w:val="00B32868"/>
    <w:rsid w:val="00B32B46"/>
    <w:rsid w:val="00B333D0"/>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09A"/>
    <w:rsid w:val="00B46188"/>
    <w:rsid w:val="00B46997"/>
    <w:rsid w:val="00B471BC"/>
    <w:rsid w:val="00B4736B"/>
    <w:rsid w:val="00B4751D"/>
    <w:rsid w:val="00B476FC"/>
    <w:rsid w:val="00B47CCE"/>
    <w:rsid w:val="00B5012D"/>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C4"/>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9C9"/>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66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DD3"/>
    <w:rsid w:val="00BE1F63"/>
    <w:rsid w:val="00BE27A9"/>
    <w:rsid w:val="00BE2908"/>
    <w:rsid w:val="00BE2AC1"/>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1CB"/>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294"/>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3AB4"/>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BFD"/>
    <w:rsid w:val="00C55FBB"/>
    <w:rsid w:val="00C56974"/>
    <w:rsid w:val="00C5697F"/>
    <w:rsid w:val="00C56A8D"/>
    <w:rsid w:val="00C56B5D"/>
    <w:rsid w:val="00C56E02"/>
    <w:rsid w:val="00C570CF"/>
    <w:rsid w:val="00C6002E"/>
    <w:rsid w:val="00C6027D"/>
    <w:rsid w:val="00C60327"/>
    <w:rsid w:val="00C6077A"/>
    <w:rsid w:val="00C6136F"/>
    <w:rsid w:val="00C6158E"/>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1C3"/>
    <w:rsid w:val="00C663A9"/>
    <w:rsid w:val="00C67182"/>
    <w:rsid w:val="00C674B1"/>
    <w:rsid w:val="00C708B2"/>
    <w:rsid w:val="00C70AF7"/>
    <w:rsid w:val="00C70F0E"/>
    <w:rsid w:val="00C71026"/>
    <w:rsid w:val="00C71582"/>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476"/>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59B"/>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6E17"/>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A41"/>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7A3"/>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83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90E"/>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ED4"/>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C4"/>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3E68"/>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3F1"/>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57E9E"/>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56"/>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2A4"/>
    <w:rsid w:val="00E976A5"/>
    <w:rsid w:val="00E97754"/>
    <w:rsid w:val="00E97807"/>
    <w:rsid w:val="00E978AF"/>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8E0"/>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3D0C"/>
    <w:rsid w:val="00EF475A"/>
    <w:rsid w:val="00EF4BC7"/>
    <w:rsid w:val="00EF4F84"/>
    <w:rsid w:val="00EF51E9"/>
    <w:rsid w:val="00EF54AA"/>
    <w:rsid w:val="00EF55A3"/>
    <w:rsid w:val="00EF5666"/>
    <w:rsid w:val="00EF647C"/>
    <w:rsid w:val="00EF6937"/>
    <w:rsid w:val="00EF6DD0"/>
    <w:rsid w:val="00EF7318"/>
    <w:rsid w:val="00EF7408"/>
    <w:rsid w:val="00EF79FB"/>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144"/>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0359"/>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1D2"/>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5E5"/>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58"/>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65A"/>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97952597-605B-458A-8CA5-92D0790E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95041-0250-4E21-A43B-F8115BB11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53</TotalTime>
  <Pages>3</Pages>
  <Words>827</Words>
  <Characters>4715</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29</cp:revision>
  <cp:lastPrinted>2016-09-19T04:11:00Z</cp:lastPrinted>
  <dcterms:created xsi:type="dcterms:W3CDTF">2019-08-16T14:56:00Z</dcterms:created>
  <dcterms:modified xsi:type="dcterms:W3CDTF">2019-08-17T03:34:00Z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(3)KfW8Wc7BFHCXnw+2G0CloOKH2zkSjjpWAE14n4xPFFmb+zq8tqKdji72mjwlwH4GP8xNOOxo
D6HiKgzQaDHWSQwz7kXuHgjoOyoeExE+oDemcBuH+reuC2M7ehX6vGGMX8pyUlyjaqiyGw6w
xMQakaJ3O4LCQkwYYkoJ7eYxSWWB43ZlX1w+bGv1z/GAfBjrECrGhPZEYkriPMiDVhqjnjXE
8jQQ2HkkWXUX0AsRVI</vt:lpwstr>
  </property>
  <property fmtid="{D5CDD505-2E9C-101B-9397-08002B2CF9AE}" pid="25" name="_2015_ms_pID_725343_00">
    <vt:lpwstr>_2015_ms_pID_725343</vt:lpwstr>
  </property>
  <property fmtid="{D5CDD505-2E9C-101B-9397-08002B2CF9AE}" pid="26" name="_2015_ms_pID_7253431">
    <vt:lpwstr>I7EmGsehPuKJJhIn1t6BqKTrExI+0WqrX3+VCMnsUyne5Njpuv3s6j
E7T1ItXteQh48OHMgydDq59GU0PG+3YqpA4/QUuEf00c7lWpBE4E1fxOlJP5dOsIWqlXQjLP
THn+CHlcjQZYYd/JSMitqTRRVYCiLvlA0aSOVWra5/A1ocHA/4VQ/095KpVNkZANVu4ut5xi
aQPbNCKV+TR6Tl4QUsHoxTCBJta3NfiKWKpW</vt:lpwstr>
  </property>
  <property fmtid="{D5CDD505-2E9C-101B-9397-08002B2CF9AE}" pid="27" name="_2015_ms_pID_7253431_00">
    <vt:lpwstr>_2015_ms_pID_7253431</vt:lpwstr>
  </property>
  <property fmtid="{D5CDD505-2E9C-101B-9397-08002B2CF9AE}" pid="28" name="_2015_ms_pID_7253432">
    <vt:lpwstr>vXdbZkSaYn1q4L+wAjKk7eY=</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1564192725</vt:lpwstr>
  </property>
</Properties>
</file>